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FF4" w:rsidRDefault="002D32CB">
      <w:pPr>
        <w:spacing w:line="240" w:lineRule="atLeast"/>
        <w:jc w:val="center"/>
        <w:rPr>
          <w:rFonts w:ascii="黑体" w:eastAsia="黑体" w:hAnsi="黑体" w:cs="黑体"/>
          <w:b/>
          <w:bCs/>
          <w:sz w:val="44"/>
          <w:szCs w:val="44"/>
        </w:rPr>
      </w:pPr>
      <w:r>
        <w:rPr>
          <w:rFonts w:ascii="黑体" w:eastAsia="黑体" w:hAnsi="黑体" w:cs="黑体" w:hint="eastAsia"/>
          <w:b/>
          <w:bCs/>
          <w:sz w:val="44"/>
          <w:szCs w:val="44"/>
        </w:rPr>
        <w:t>案件简要信息表</w:t>
      </w:r>
    </w:p>
    <w:p w:rsidR="003B4FF4" w:rsidRDefault="003B4FF4">
      <w:pPr>
        <w:spacing w:line="240" w:lineRule="atLeast"/>
        <w:jc w:val="center"/>
        <w:rPr>
          <w:rFonts w:ascii="黑体" w:eastAsia="黑体" w:hAnsi="黑体" w:cs="黑体"/>
          <w:b/>
          <w:bCs/>
          <w:sz w:val="10"/>
          <w:szCs w:val="10"/>
        </w:rPr>
      </w:pPr>
    </w:p>
    <w:tbl>
      <w:tblPr>
        <w:tblStyle w:val="a6"/>
        <w:tblW w:w="9470" w:type="dxa"/>
        <w:tblLayout w:type="fixed"/>
        <w:tblLook w:val="04A0" w:firstRow="1" w:lastRow="0" w:firstColumn="1" w:lastColumn="0" w:noHBand="0" w:noVBand="1"/>
      </w:tblPr>
      <w:tblGrid>
        <w:gridCol w:w="1988"/>
        <w:gridCol w:w="7482"/>
      </w:tblGrid>
      <w:tr w:rsidR="003B4FF4">
        <w:tc>
          <w:tcPr>
            <w:tcW w:w="1988" w:type="dxa"/>
          </w:tcPr>
          <w:p w:rsidR="003B4FF4" w:rsidRDefault="003B4FF4">
            <w:pPr>
              <w:spacing w:line="400" w:lineRule="exact"/>
              <w:jc w:val="center"/>
              <w:rPr>
                <w:rFonts w:ascii="黑体" w:eastAsia="黑体" w:hAnsi="黑体" w:cs="黑体"/>
                <w:b/>
                <w:bCs/>
                <w:sz w:val="30"/>
                <w:szCs w:val="30"/>
              </w:rPr>
            </w:pPr>
          </w:p>
          <w:p w:rsidR="003B4FF4" w:rsidRDefault="002D32CB">
            <w:pPr>
              <w:spacing w:line="400" w:lineRule="exact"/>
              <w:jc w:val="center"/>
              <w:rPr>
                <w:rFonts w:ascii="黑体" w:eastAsia="黑体" w:hAnsi="黑体" w:cs="黑体"/>
                <w:b/>
                <w:bCs/>
                <w:sz w:val="30"/>
                <w:szCs w:val="30"/>
              </w:rPr>
            </w:pPr>
            <w:r>
              <w:rPr>
                <w:rFonts w:ascii="黑体" w:eastAsia="黑体" w:hAnsi="黑体" w:cs="黑体" w:hint="eastAsia"/>
                <w:b/>
                <w:bCs/>
                <w:sz w:val="30"/>
                <w:szCs w:val="30"/>
              </w:rPr>
              <w:t>案件标题</w:t>
            </w:r>
          </w:p>
          <w:p w:rsidR="003B4FF4" w:rsidRDefault="003B4FF4">
            <w:pPr>
              <w:spacing w:line="400" w:lineRule="exact"/>
              <w:jc w:val="center"/>
              <w:rPr>
                <w:rFonts w:ascii="黑体" w:eastAsia="黑体" w:hAnsi="黑体" w:cs="黑体"/>
                <w:b/>
                <w:bCs/>
                <w:sz w:val="30"/>
                <w:szCs w:val="30"/>
              </w:rPr>
            </w:pPr>
          </w:p>
        </w:tc>
        <w:tc>
          <w:tcPr>
            <w:tcW w:w="7482" w:type="dxa"/>
          </w:tcPr>
          <w:p w:rsidR="003B4FF4" w:rsidRDefault="003B4FF4">
            <w:pPr>
              <w:spacing w:line="400" w:lineRule="exact"/>
              <w:rPr>
                <w:rFonts w:ascii="黑体" w:eastAsia="黑体" w:hAnsi="黑体" w:cs="黑体"/>
                <w:b/>
                <w:bCs/>
                <w:sz w:val="28"/>
                <w:szCs w:val="28"/>
              </w:rPr>
            </w:pPr>
          </w:p>
          <w:p w:rsidR="003B4FF4" w:rsidRDefault="003D276B">
            <w:pPr>
              <w:spacing w:line="400" w:lineRule="exact"/>
              <w:jc w:val="center"/>
              <w:rPr>
                <w:rFonts w:ascii="黑体" w:eastAsia="黑体" w:hAnsi="黑体" w:cs="黑体"/>
                <w:b/>
                <w:bCs/>
                <w:sz w:val="28"/>
                <w:szCs w:val="28"/>
              </w:rPr>
            </w:pPr>
            <w:r w:rsidRPr="003D276B">
              <w:rPr>
                <w:rFonts w:ascii="黑体" w:eastAsia="黑体" w:hAnsi="黑体" w:cs="黑体" w:hint="eastAsia"/>
                <w:b/>
                <w:bCs/>
                <w:sz w:val="28"/>
                <w:szCs w:val="28"/>
              </w:rPr>
              <w:t>意外险举证责任分配案例</w:t>
            </w:r>
          </w:p>
        </w:tc>
      </w:tr>
      <w:tr w:rsidR="003B4FF4" w:rsidTr="003D276B">
        <w:trPr>
          <w:trHeight w:val="828"/>
        </w:trPr>
        <w:tc>
          <w:tcPr>
            <w:tcW w:w="1988" w:type="dxa"/>
          </w:tcPr>
          <w:p w:rsidR="003B4FF4" w:rsidRDefault="003B4FF4">
            <w:pPr>
              <w:spacing w:line="400" w:lineRule="exact"/>
              <w:jc w:val="center"/>
              <w:rPr>
                <w:rFonts w:ascii="黑体" w:eastAsia="黑体" w:hAnsi="黑体" w:cs="黑体"/>
                <w:b/>
                <w:bCs/>
                <w:sz w:val="30"/>
                <w:szCs w:val="30"/>
              </w:rPr>
            </w:pPr>
          </w:p>
          <w:p w:rsidR="003B4FF4" w:rsidRDefault="002D32CB" w:rsidP="003D276B">
            <w:pPr>
              <w:spacing w:line="400" w:lineRule="exact"/>
              <w:jc w:val="center"/>
              <w:rPr>
                <w:rFonts w:ascii="黑体" w:eastAsia="黑体" w:hAnsi="黑体" w:cs="黑体"/>
                <w:b/>
                <w:bCs/>
                <w:sz w:val="30"/>
                <w:szCs w:val="30"/>
              </w:rPr>
            </w:pPr>
            <w:r>
              <w:rPr>
                <w:rFonts w:ascii="黑体" w:eastAsia="黑体" w:hAnsi="黑体" w:cs="黑体" w:hint="eastAsia"/>
                <w:b/>
                <w:bCs/>
                <w:sz w:val="30"/>
                <w:szCs w:val="30"/>
              </w:rPr>
              <w:t>案件类型</w:t>
            </w:r>
          </w:p>
        </w:tc>
        <w:tc>
          <w:tcPr>
            <w:tcW w:w="7482" w:type="dxa"/>
          </w:tcPr>
          <w:p w:rsidR="003D276B" w:rsidRDefault="003D276B" w:rsidP="003D276B">
            <w:pPr>
              <w:spacing w:line="400" w:lineRule="exact"/>
              <w:jc w:val="center"/>
              <w:rPr>
                <w:rFonts w:ascii="黑体" w:eastAsia="黑体" w:hAnsi="黑体" w:cs="黑体" w:hint="eastAsia"/>
                <w:b/>
                <w:bCs/>
                <w:sz w:val="28"/>
                <w:szCs w:val="28"/>
              </w:rPr>
            </w:pPr>
          </w:p>
          <w:p w:rsidR="003B4FF4" w:rsidRDefault="002D32CB" w:rsidP="003D276B">
            <w:pPr>
              <w:spacing w:line="400" w:lineRule="exact"/>
              <w:jc w:val="center"/>
              <w:rPr>
                <w:rFonts w:ascii="黑体" w:eastAsia="黑体" w:hAnsi="黑体" w:cs="黑体"/>
                <w:b/>
                <w:bCs/>
                <w:sz w:val="28"/>
                <w:szCs w:val="28"/>
              </w:rPr>
            </w:pPr>
            <w:r>
              <w:rPr>
                <w:rFonts w:ascii="黑体" w:eastAsia="黑体" w:hAnsi="黑体" w:cs="黑体" w:hint="eastAsia"/>
                <w:b/>
                <w:bCs/>
                <w:sz w:val="28"/>
                <w:szCs w:val="28"/>
              </w:rPr>
              <w:t>□</w:t>
            </w:r>
            <w:r>
              <w:rPr>
                <w:rFonts w:ascii="黑体" w:eastAsia="黑体" w:hAnsi="黑体" w:cs="黑体" w:hint="eastAsia"/>
                <w:b/>
                <w:bCs/>
                <w:sz w:val="28"/>
                <w:szCs w:val="28"/>
              </w:rPr>
              <w:t>保险合同纠纷</w:t>
            </w:r>
            <w:r>
              <w:rPr>
                <w:rFonts w:ascii="黑体" w:eastAsia="黑体" w:hAnsi="黑体" w:cs="黑体" w:hint="eastAsia"/>
                <w:b/>
                <w:bCs/>
                <w:sz w:val="28"/>
                <w:szCs w:val="28"/>
              </w:rPr>
              <w:t xml:space="preserve">      </w:t>
            </w:r>
          </w:p>
        </w:tc>
      </w:tr>
      <w:tr w:rsidR="003B4FF4">
        <w:trPr>
          <w:trHeight w:val="881"/>
        </w:trPr>
        <w:tc>
          <w:tcPr>
            <w:tcW w:w="1988" w:type="dxa"/>
          </w:tcPr>
          <w:p w:rsidR="003B4FF4" w:rsidRDefault="002D32CB">
            <w:pPr>
              <w:spacing w:line="400" w:lineRule="exact"/>
              <w:jc w:val="center"/>
              <w:rPr>
                <w:rFonts w:ascii="黑体" w:eastAsia="黑体" w:hAnsi="黑体" w:cs="黑体"/>
                <w:b/>
                <w:bCs/>
                <w:sz w:val="30"/>
                <w:szCs w:val="30"/>
              </w:rPr>
            </w:pPr>
            <w:r>
              <w:rPr>
                <w:rFonts w:ascii="黑体" w:eastAsia="黑体" w:hAnsi="黑体" w:cs="黑体" w:hint="eastAsia"/>
                <w:b/>
                <w:bCs/>
                <w:sz w:val="30"/>
                <w:szCs w:val="30"/>
              </w:rPr>
              <w:t>受诉法院所属地</w:t>
            </w:r>
          </w:p>
        </w:tc>
        <w:tc>
          <w:tcPr>
            <w:tcW w:w="7482" w:type="dxa"/>
          </w:tcPr>
          <w:p w:rsidR="003B4FF4" w:rsidRDefault="002D32CB" w:rsidP="003D276B">
            <w:pPr>
              <w:spacing w:line="600" w:lineRule="auto"/>
              <w:ind w:firstLineChars="850" w:firstLine="2389"/>
              <w:rPr>
                <w:rFonts w:ascii="黑体" w:eastAsia="黑体" w:hAnsi="黑体" w:cs="黑体"/>
                <w:b/>
                <w:bCs/>
                <w:sz w:val="28"/>
                <w:szCs w:val="28"/>
              </w:rPr>
            </w:pPr>
            <w:r>
              <w:rPr>
                <w:rFonts w:ascii="黑体" w:eastAsia="黑体" w:hAnsi="黑体" w:cs="黑体" w:hint="eastAsia"/>
                <w:b/>
                <w:bCs/>
                <w:sz w:val="28"/>
                <w:szCs w:val="28"/>
              </w:rPr>
              <w:t xml:space="preserve"> </w:t>
            </w:r>
            <w:r>
              <w:rPr>
                <w:rFonts w:ascii="黑体" w:eastAsia="黑体" w:hAnsi="黑体" w:cs="黑体" w:hint="eastAsia"/>
                <w:b/>
                <w:bCs/>
                <w:sz w:val="28"/>
                <w:szCs w:val="28"/>
              </w:rPr>
              <w:t>□安徽省外</w:t>
            </w:r>
          </w:p>
        </w:tc>
      </w:tr>
      <w:tr w:rsidR="003B4FF4">
        <w:trPr>
          <w:trHeight w:val="589"/>
        </w:trPr>
        <w:tc>
          <w:tcPr>
            <w:tcW w:w="1988" w:type="dxa"/>
          </w:tcPr>
          <w:p w:rsidR="003B4FF4" w:rsidRDefault="002D32CB">
            <w:pPr>
              <w:spacing w:line="400" w:lineRule="exact"/>
              <w:jc w:val="center"/>
              <w:rPr>
                <w:rFonts w:ascii="黑体" w:eastAsia="黑体" w:hAnsi="黑体" w:cs="黑体"/>
                <w:b/>
                <w:bCs/>
                <w:sz w:val="30"/>
                <w:szCs w:val="30"/>
              </w:rPr>
            </w:pPr>
            <w:r>
              <w:rPr>
                <w:rFonts w:ascii="黑体" w:eastAsia="黑体" w:hAnsi="黑体" w:cs="黑体" w:hint="eastAsia"/>
                <w:b/>
                <w:bCs/>
                <w:sz w:val="30"/>
                <w:szCs w:val="30"/>
              </w:rPr>
              <w:t>案件结果</w:t>
            </w:r>
          </w:p>
        </w:tc>
        <w:tc>
          <w:tcPr>
            <w:tcW w:w="7482" w:type="dxa"/>
          </w:tcPr>
          <w:p w:rsidR="003B4FF4" w:rsidRDefault="002D32CB" w:rsidP="003D276B">
            <w:pPr>
              <w:spacing w:line="600" w:lineRule="auto"/>
              <w:ind w:firstLineChars="900" w:firstLine="2530"/>
              <w:rPr>
                <w:rFonts w:ascii="黑体" w:eastAsia="黑体" w:hAnsi="黑体" w:cs="黑体"/>
                <w:b/>
                <w:bCs/>
                <w:sz w:val="28"/>
                <w:szCs w:val="28"/>
              </w:rPr>
            </w:pPr>
            <w:r>
              <w:rPr>
                <w:rFonts w:ascii="黑体" w:eastAsia="黑体" w:hAnsi="黑体" w:cs="黑体" w:hint="eastAsia"/>
                <w:b/>
                <w:bCs/>
                <w:sz w:val="28"/>
                <w:szCs w:val="28"/>
              </w:rPr>
              <w:t>□胜诉案例</w:t>
            </w:r>
            <w:r>
              <w:rPr>
                <w:rFonts w:ascii="黑体" w:eastAsia="黑体" w:hAnsi="黑体" w:cs="黑体" w:hint="eastAsia"/>
                <w:b/>
                <w:bCs/>
                <w:sz w:val="28"/>
                <w:szCs w:val="28"/>
              </w:rPr>
              <w:t xml:space="preserve">       </w:t>
            </w:r>
          </w:p>
        </w:tc>
      </w:tr>
      <w:tr w:rsidR="003B4FF4">
        <w:trPr>
          <w:trHeight w:val="8393"/>
        </w:trPr>
        <w:tc>
          <w:tcPr>
            <w:tcW w:w="1988" w:type="dxa"/>
          </w:tcPr>
          <w:p w:rsidR="003B4FF4" w:rsidRDefault="003B4FF4">
            <w:pPr>
              <w:spacing w:line="400" w:lineRule="exact"/>
              <w:jc w:val="center"/>
              <w:rPr>
                <w:rFonts w:ascii="黑体" w:eastAsia="黑体" w:hAnsi="黑体" w:cs="黑体"/>
                <w:b/>
                <w:bCs/>
                <w:sz w:val="30"/>
                <w:szCs w:val="30"/>
              </w:rPr>
            </w:pPr>
          </w:p>
          <w:p w:rsidR="003B4FF4" w:rsidRDefault="003B4FF4">
            <w:pPr>
              <w:spacing w:line="400" w:lineRule="exact"/>
              <w:jc w:val="center"/>
              <w:rPr>
                <w:rFonts w:ascii="黑体" w:eastAsia="黑体" w:hAnsi="黑体" w:cs="黑体"/>
                <w:b/>
                <w:bCs/>
                <w:sz w:val="30"/>
                <w:szCs w:val="30"/>
              </w:rPr>
            </w:pPr>
          </w:p>
          <w:p w:rsidR="003B4FF4" w:rsidRDefault="003B4FF4">
            <w:pPr>
              <w:spacing w:line="400" w:lineRule="exact"/>
              <w:jc w:val="center"/>
              <w:rPr>
                <w:rFonts w:ascii="黑体" w:eastAsia="黑体" w:hAnsi="黑体" w:cs="黑体"/>
                <w:b/>
                <w:bCs/>
                <w:sz w:val="30"/>
                <w:szCs w:val="30"/>
              </w:rPr>
            </w:pPr>
          </w:p>
          <w:p w:rsidR="003B4FF4" w:rsidRDefault="002D32CB">
            <w:pPr>
              <w:spacing w:line="400" w:lineRule="exact"/>
              <w:jc w:val="center"/>
              <w:rPr>
                <w:rFonts w:ascii="黑体" w:eastAsia="黑体" w:hAnsi="黑体" w:cs="黑体"/>
                <w:b/>
                <w:bCs/>
                <w:sz w:val="30"/>
                <w:szCs w:val="30"/>
              </w:rPr>
            </w:pPr>
            <w:r>
              <w:rPr>
                <w:rFonts w:ascii="黑体" w:eastAsia="黑体" w:hAnsi="黑体" w:cs="黑体" w:hint="eastAsia"/>
                <w:b/>
                <w:bCs/>
                <w:sz w:val="30"/>
                <w:szCs w:val="30"/>
              </w:rPr>
              <w:t>上报人</w:t>
            </w:r>
          </w:p>
          <w:p w:rsidR="003B4FF4" w:rsidRDefault="002D32CB">
            <w:pPr>
              <w:spacing w:line="400" w:lineRule="exact"/>
              <w:jc w:val="center"/>
              <w:rPr>
                <w:rFonts w:ascii="黑体" w:eastAsia="黑体" w:hAnsi="黑体" w:cs="黑体"/>
                <w:b/>
                <w:bCs/>
                <w:sz w:val="30"/>
                <w:szCs w:val="30"/>
              </w:rPr>
            </w:pPr>
            <w:r>
              <w:rPr>
                <w:rFonts w:ascii="黑体" w:eastAsia="黑体" w:hAnsi="黑体" w:cs="黑体" w:hint="eastAsia"/>
                <w:b/>
                <w:bCs/>
                <w:sz w:val="30"/>
                <w:szCs w:val="30"/>
              </w:rPr>
              <w:t>对</w:t>
            </w:r>
          </w:p>
          <w:p w:rsidR="003B4FF4" w:rsidRDefault="002D32CB">
            <w:pPr>
              <w:spacing w:line="400" w:lineRule="exact"/>
              <w:jc w:val="center"/>
              <w:rPr>
                <w:rFonts w:ascii="黑体" w:eastAsia="黑体" w:hAnsi="黑体" w:cs="黑体"/>
                <w:b/>
                <w:bCs/>
                <w:sz w:val="30"/>
                <w:szCs w:val="30"/>
              </w:rPr>
            </w:pPr>
            <w:r>
              <w:rPr>
                <w:rFonts w:ascii="黑体" w:eastAsia="黑体" w:hAnsi="黑体" w:cs="黑体" w:hint="eastAsia"/>
                <w:b/>
                <w:bCs/>
                <w:sz w:val="30"/>
                <w:szCs w:val="30"/>
              </w:rPr>
              <w:t>裁判结果评议</w:t>
            </w:r>
          </w:p>
          <w:p w:rsidR="003B4FF4" w:rsidRDefault="002D32CB">
            <w:pPr>
              <w:spacing w:line="400" w:lineRule="exact"/>
              <w:jc w:val="center"/>
              <w:rPr>
                <w:rFonts w:ascii="黑体" w:eastAsia="黑体" w:hAnsi="黑体" w:cs="黑体"/>
                <w:b/>
                <w:bCs/>
                <w:sz w:val="30"/>
                <w:szCs w:val="30"/>
              </w:rPr>
            </w:pPr>
            <w:r>
              <w:rPr>
                <w:rFonts w:ascii="黑体" w:eastAsia="黑体" w:hAnsi="黑体" w:cs="黑体" w:hint="eastAsia"/>
                <w:b/>
                <w:bCs/>
                <w:sz w:val="30"/>
                <w:szCs w:val="30"/>
              </w:rPr>
              <w:t>意见</w:t>
            </w:r>
          </w:p>
          <w:p w:rsidR="003B4FF4" w:rsidRDefault="003B4FF4">
            <w:pPr>
              <w:spacing w:line="400" w:lineRule="exact"/>
              <w:jc w:val="center"/>
              <w:rPr>
                <w:rFonts w:ascii="黑体" w:eastAsia="黑体" w:hAnsi="黑体" w:cs="黑体"/>
                <w:b/>
                <w:bCs/>
                <w:sz w:val="30"/>
                <w:szCs w:val="30"/>
              </w:rPr>
            </w:pPr>
          </w:p>
          <w:p w:rsidR="003B4FF4" w:rsidRDefault="003B4FF4">
            <w:pPr>
              <w:spacing w:line="400" w:lineRule="exact"/>
              <w:jc w:val="center"/>
              <w:rPr>
                <w:rFonts w:ascii="黑体" w:eastAsia="黑体" w:hAnsi="黑体" w:cs="黑体"/>
                <w:b/>
                <w:bCs/>
                <w:sz w:val="30"/>
                <w:szCs w:val="30"/>
              </w:rPr>
            </w:pPr>
          </w:p>
          <w:p w:rsidR="003B4FF4" w:rsidRDefault="003B4FF4">
            <w:pPr>
              <w:spacing w:line="400" w:lineRule="exact"/>
              <w:jc w:val="center"/>
              <w:rPr>
                <w:rFonts w:ascii="黑体" w:eastAsia="黑体" w:hAnsi="黑体" w:cs="黑体"/>
                <w:b/>
                <w:bCs/>
                <w:sz w:val="30"/>
                <w:szCs w:val="30"/>
              </w:rPr>
            </w:pPr>
          </w:p>
        </w:tc>
        <w:tc>
          <w:tcPr>
            <w:tcW w:w="7482" w:type="dxa"/>
          </w:tcPr>
          <w:p w:rsidR="003B4FF4" w:rsidRDefault="003D276B">
            <w:pPr>
              <w:spacing w:line="400" w:lineRule="exact"/>
              <w:rPr>
                <w:rFonts w:ascii="黑体" w:eastAsia="黑体" w:hAnsi="黑体" w:cs="黑体" w:hint="eastAsia"/>
                <w:b/>
                <w:bCs/>
                <w:sz w:val="28"/>
                <w:szCs w:val="28"/>
              </w:rPr>
            </w:pPr>
            <w:r>
              <w:rPr>
                <w:rFonts w:ascii="黑体" w:eastAsia="黑体" w:hAnsi="黑体" w:cs="黑体" w:hint="eastAsia"/>
                <w:b/>
                <w:bCs/>
                <w:sz w:val="28"/>
                <w:szCs w:val="28"/>
              </w:rPr>
              <w:t>【评析】</w:t>
            </w:r>
          </w:p>
          <w:p w:rsidR="003D276B" w:rsidRDefault="003D276B">
            <w:pPr>
              <w:spacing w:line="400" w:lineRule="exact"/>
              <w:rPr>
                <w:rFonts w:ascii="仿宋" w:eastAsia="仿宋" w:hAnsi="仿宋" w:cs="黑体" w:hint="eastAsia"/>
                <w:bCs/>
                <w:sz w:val="24"/>
              </w:rPr>
            </w:pPr>
            <w:r w:rsidRPr="003D276B">
              <w:rPr>
                <w:rFonts w:ascii="仿宋" w:eastAsia="仿宋" w:hAnsi="仿宋" w:cs="黑体" w:hint="eastAsia"/>
                <w:bCs/>
                <w:sz w:val="24"/>
              </w:rPr>
              <w:t>本案双方的争议焦点是：被保险人的死亡原因是否保险</w:t>
            </w:r>
            <w:r>
              <w:rPr>
                <w:rFonts w:ascii="仿宋" w:eastAsia="仿宋" w:hAnsi="仿宋" w:cs="黑体" w:hint="eastAsia"/>
                <w:bCs/>
                <w:sz w:val="24"/>
              </w:rPr>
              <w:t>合同约定的“意外伤害”致死。围绕该争议焦点：有一个关键点需要确定，被保险人死亡原因的举证责任由谁承担。</w:t>
            </w:r>
          </w:p>
          <w:p w:rsidR="003D276B" w:rsidRDefault="003D276B">
            <w:pPr>
              <w:spacing w:line="400" w:lineRule="exact"/>
              <w:rPr>
                <w:rFonts w:ascii="仿宋" w:eastAsia="仿宋" w:hAnsi="仿宋" w:cs="黑体" w:hint="eastAsia"/>
                <w:bCs/>
                <w:sz w:val="24"/>
              </w:rPr>
            </w:pPr>
            <w:r>
              <w:rPr>
                <w:rFonts w:ascii="仿宋" w:eastAsia="仿宋" w:hAnsi="仿宋" w:cs="黑体" w:hint="eastAsia"/>
                <w:bCs/>
                <w:sz w:val="24"/>
              </w:rPr>
              <w:t>一般情况下，民事案件举证原则遵循“谁主张、谁举证”，但是保险合同作为最大诚信合同显然对保险人提出了更高的要求。《中华人民共和国保险法》第二十二条规定：“保险事故发生后，按照保险合同</w:t>
            </w:r>
            <w:r w:rsidR="00336BF4">
              <w:rPr>
                <w:rFonts w:ascii="仿宋" w:eastAsia="仿宋" w:hAnsi="仿宋" w:cs="黑体" w:hint="eastAsia"/>
                <w:bCs/>
                <w:sz w:val="24"/>
              </w:rPr>
              <w:t>请求保险人赔偿或给付保险金时，投保人、被保险人或者受益人应当向保险人提供其所能提供的与确认保险事故的性质、原因、损失程度等有关证明和资料。保险人按照合同的约定，认为有关的证明和资料不完整的，应当及时一次性通知投保人、被保险人和受益人补充提供。”该规定虽要求投保人、被保险人和受益人履行提供证明和资料的义务，但并未规定投保人、被保险人或者受益人提供的证据和资料须达到足以确定保险事故原因的程度，也就是说，在不能证明保险事故原因时，法律并不苛求投保人、被保险人或者受益人承担不利后果。本案中，受益人在理赔时已提交了当地村委会和派出所出具的证明资料，已履行了初步举证义务。</w:t>
            </w:r>
          </w:p>
          <w:p w:rsidR="00336BF4" w:rsidRDefault="00336BF4">
            <w:pPr>
              <w:spacing w:line="400" w:lineRule="exact"/>
              <w:rPr>
                <w:rFonts w:ascii="仿宋" w:eastAsia="仿宋" w:hAnsi="仿宋" w:cs="黑体" w:hint="eastAsia"/>
                <w:bCs/>
                <w:sz w:val="24"/>
              </w:rPr>
            </w:pPr>
            <w:r>
              <w:rPr>
                <w:rFonts w:ascii="仿宋" w:eastAsia="仿宋" w:hAnsi="仿宋" w:cs="黑体" w:hint="eastAsia"/>
                <w:bCs/>
                <w:sz w:val="24"/>
              </w:rPr>
              <w:t>根据《中华人民共和国保险法》第二十一条规定：“投保人、被保险人或者受益人知道保险事故发生后，应当及时通知保险人。故意或者因重大过失未及时通知，致使保险事故的性质、原因、损失程度等难以确定的，保险人对无法确定的部分，不承担赔偿或给付保险金的责任，但保险人通过其他途径已经及时知道或者应当及时知道保险事故发生的除外。”本案中，原告在诉状中称被保险人是在厕所方便晕倒摔伤抢</w:t>
            </w:r>
            <w:r>
              <w:rPr>
                <w:rFonts w:ascii="仿宋" w:eastAsia="仿宋" w:hAnsi="仿宋" w:cs="黑体" w:hint="eastAsia"/>
                <w:bCs/>
                <w:sz w:val="24"/>
              </w:rPr>
              <w:lastRenderedPageBreak/>
              <w:t>救无效死亡，从这一事实可知，被保险人的死亡原因不能排除疾病导致，而疾病并不属于保险合同约定“意外事故”范畴；另被保险人死亡时间为2013年10月22日，火化时间为2013年10月23日，但向保险公司保单的时间却是在2013年11月12日，受益人报案时距离被保险人死亡时已有20天，且报案时被保险人早已被火化，保险人根本无法查证保险事故的性质和原因</w:t>
            </w:r>
            <w:r w:rsidR="00EA6AE4">
              <w:rPr>
                <w:rFonts w:ascii="仿宋" w:eastAsia="仿宋" w:hAnsi="仿宋" w:cs="黑体" w:hint="eastAsia"/>
                <w:bCs/>
                <w:sz w:val="24"/>
              </w:rPr>
              <w:t>，该结果明显是由受益人故意或重大过失未能及时履行通知义务导致的，因此保险人有权在无法确认事故性质的情况下不承担保险金的责任。</w:t>
            </w:r>
          </w:p>
          <w:p w:rsidR="00EA6AE4" w:rsidRPr="00EA6AE4" w:rsidRDefault="00EA6AE4">
            <w:pPr>
              <w:spacing w:line="400" w:lineRule="exact"/>
              <w:rPr>
                <w:rFonts w:ascii="仿宋" w:eastAsia="仿宋" w:hAnsi="仿宋" w:cs="黑体"/>
                <w:bCs/>
                <w:sz w:val="24"/>
              </w:rPr>
            </w:pPr>
            <w:r>
              <w:rPr>
                <w:rFonts w:ascii="仿宋" w:eastAsia="仿宋" w:hAnsi="仿宋" w:cs="黑体" w:hint="eastAsia"/>
                <w:bCs/>
                <w:sz w:val="24"/>
              </w:rPr>
              <w:t>结合此案法院的审判意见及目前的司法实践来看，关于意外险的举证责任，法院对于保险人在理赔案例调查过程中的时效性和证据搜集能力提出了更高的要求，同时也提醒广大保险消费者，在保险事故发生时，一定要第一时间向保险人进行报案，避免因未能及时报案导致保险事故性质认定不清而无法取得保险金。</w:t>
            </w:r>
            <w:bookmarkStart w:id="0" w:name="_GoBack"/>
            <w:bookmarkEnd w:id="0"/>
          </w:p>
        </w:tc>
      </w:tr>
    </w:tbl>
    <w:p w:rsidR="003B4FF4" w:rsidRDefault="003B4FF4">
      <w:pPr>
        <w:spacing w:line="400" w:lineRule="exact"/>
        <w:rPr>
          <w:rFonts w:ascii="仿宋" w:eastAsia="仿宋" w:hAnsi="仿宋" w:cs="仿宋"/>
          <w:sz w:val="28"/>
          <w:szCs w:val="28"/>
        </w:rPr>
      </w:pPr>
    </w:p>
    <w:sectPr w:rsidR="003B4FF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2CB" w:rsidRDefault="002D32CB">
      <w:r>
        <w:separator/>
      </w:r>
    </w:p>
  </w:endnote>
  <w:endnote w:type="continuationSeparator" w:id="0">
    <w:p w:rsidR="002D32CB" w:rsidRDefault="002D3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altName w:val="Arial Unicode MS"/>
    <w:charset w:val="00"/>
    <w:family w:val="swiss"/>
    <w:pitch w:val="default"/>
    <w:sig w:usb0="00000001"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FF4" w:rsidRDefault="002D32CB">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B4FF4" w:rsidRDefault="002D32CB">
                          <w:pPr>
                            <w:snapToGrid w:val="0"/>
                            <w:rPr>
                              <w:sz w:val="18"/>
                            </w:rPr>
                          </w:pPr>
                          <w:r>
                            <w:rPr>
                              <w:rFonts w:hint="eastAsia"/>
                              <w:sz w:val="18"/>
                            </w:rPr>
                            <w:t>第</w:t>
                          </w:r>
                          <w:r>
                            <w:rPr>
                              <w:rFonts w:hint="eastAsia"/>
                              <w:sz w:val="18"/>
                            </w:rPr>
                            <w:t xml:space="preserve"> </w:t>
                          </w:r>
                          <w:r>
                            <w:rPr>
                              <w:rFonts w:hint="eastAsia"/>
                              <w:sz w:val="18"/>
                            </w:rPr>
                            <w:fldChar w:fldCharType="begin"/>
                          </w:r>
                          <w:r>
                            <w:rPr>
                              <w:rFonts w:hint="eastAsia"/>
                              <w:sz w:val="18"/>
                            </w:rPr>
                            <w:instrText xml:space="preserve"> PAGE  \* MERGEFORMAT </w:instrText>
                          </w:r>
                          <w:r>
                            <w:rPr>
                              <w:rFonts w:hint="eastAsia"/>
                              <w:sz w:val="18"/>
                            </w:rPr>
                            <w:fldChar w:fldCharType="separate"/>
                          </w:r>
                          <w:r w:rsidR="00EA6AE4">
                            <w:rPr>
                              <w:noProof/>
                              <w:sz w:val="18"/>
                            </w:rPr>
                            <w:t>1</w:t>
                          </w:r>
                          <w:r>
                            <w:rPr>
                              <w:rFonts w:hint="eastAsia"/>
                              <w:sz w:val="18"/>
                            </w:rPr>
                            <w:fldChar w:fldCharType="end"/>
                          </w:r>
                          <w:r>
                            <w:rPr>
                              <w:rFonts w:hint="eastAsia"/>
                              <w:sz w:val="18"/>
                            </w:rPr>
                            <w:t xml:space="preserve"> </w:t>
                          </w:r>
                          <w:r>
                            <w:rPr>
                              <w:rFonts w:hint="eastAsia"/>
                              <w:sz w:val="18"/>
                            </w:rPr>
                            <w:t>页</w:t>
                          </w:r>
                          <w:r>
                            <w:rPr>
                              <w:rFonts w:hint="eastAsia"/>
                              <w:sz w:val="18"/>
                            </w:rPr>
                            <w:t xml:space="preserve"> </w:t>
                          </w:r>
                          <w:r>
                            <w:rPr>
                              <w:rFonts w:hint="eastAsia"/>
                              <w:sz w:val="18"/>
                            </w:rPr>
                            <w:t>共</w:t>
                          </w:r>
                          <w:r>
                            <w:rPr>
                              <w:rFonts w:hint="eastAsia"/>
                              <w:sz w:val="18"/>
                            </w:rPr>
                            <w:t xml:space="preserve"> </w:t>
                          </w:r>
                          <w:r>
                            <w:rPr>
                              <w:rFonts w:hint="eastAsia"/>
                              <w:sz w:val="18"/>
                            </w:rPr>
                            <w:fldChar w:fldCharType="begin"/>
                          </w:r>
                          <w:r>
                            <w:rPr>
                              <w:rFonts w:hint="eastAsia"/>
                              <w:sz w:val="18"/>
                            </w:rPr>
                            <w:instrText xml:space="preserve"> NUMPAGES  \* MERGEFORMAT </w:instrText>
                          </w:r>
                          <w:r>
                            <w:rPr>
                              <w:rFonts w:hint="eastAsia"/>
                              <w:sz w:val="18"/>
                            </w:rPr>
                            <w:fldChar w:fldCharType="separate"/>
                          </w:r>
                          <w:r w:rsidR="00EA6AE4">
                            <w:rPr>
                              <w:noProof/>
                              <w:sz w:val="18"/>
                            </w:rPr>
                            <w:t>2</w:t>
                          </w:r>
                          <w:r>
                            <w:rPr>
                              <w:rFonts w:hint="eastAsia"/>
                              <w:sz w:val="18"/>
                            </w:rPr>
                            <w:fldChar w:fldCharType="end"/>
                          </w:r>
                          <w:r>
                            <w:rPr>
                              <w:rFonts w:hint="eastAsia"/>
                              <w:sz w:val="18"/>
                            </w:rPr>
                            <w:t xml:space="preserve"> </w:t>
                          </w:r>
                          <w:r>
                            <w:rPr>
                              <w:rFonts w:hint="eastAsia"/>
                              <w:sz w:val="18"/>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3B4FF4" w:rsidRDefault="002D32CB">
                    <w:pPr>
                      <w:snapToGrid w:val="0"/>
                      <w:rPr>
                        <w:sz w:val="18"/>
                      </w:rPr>
                    </w:pPr>
                    <w:r>
                      <w:rPr>
                        <w:rFonts w:hint="eastAsia"/>
                        <w:sz w:val="18"/>
                      </w:rPr>
                      <w:t>第</w:t>
                    </w:r>
                    <w:r>
                      <w:rPr>
                        <w:rFonts w:hint="eastAsia"/>
                        <w:sz w:val="18"/>
                      </w:rPr>
                      <w:t xml:space="preserve"> </w:t>
                    </w:r>
                    <w:r>
                      <w:rPr>
                        <w:rFonts w:hint="eastAsia"/>
                        <w:sz w:val="18"/>
                      </w:rPr>
                      <w:fldChar w:fldCharType="begin"/>
                    </w:r>
                    <w:r>
                      <w:rPr>
                        <w:rFonts w:hint="eastAsia"/>
                        <w:sz w:val="18"/>
                      </w:rPr>
                      <w:instrText xml:space="preserve"> PAGE  \* MERGEFORMAT </w:instrText>
                    </w:r>
                    <w:r>
                      <w:rPr>
                        <w:rFonts w:hint="eastAsia"/>
                        <w:sz w:val="18"/>
                      </w:rPr>
                      <w:fldChar w:fldCharType="separate"/>
                    </w:r>
                    <w:r w:rsidR="00EA6AE4">
                      <w:rPr>
                        <w:noProof/>
                        <w:sz w:val="18"/>
                      </w:rPr>
                      <w:t>1</w:t>
                    </w:r>
                    <w:r>
                      <w:rPr>
                        <w:rFonts w:hint="eastAsia"/>
                        <w:sz w:val="18"/>
                      </w:rPr>
                      <w:fldChar w:fldCharType="end"/>
                    </w:r>
                    <w:r>
                      <w:rPr>
                        <w:rFonts w:hint="eastAsia"/>
                        <w:sz w:val="18"/>
                      </w:rPr>
                      <w:t xml:space="preserve"> </w:t>
                    </w:r>
                    <w:r>
                      <w:rPr>
                        <w:rFonts w:hint="eastAsia"/>
                        <w:sz w:val="18"/>
                      </w:rPr>
                      <w:t>页</w:t>
                    </w:r>
                    <w:r>
                      <w:rPr>
                        <w:rFonts w:hint="eastAsia"/>
                        <w:sz w:val="18"/>
                      </w:rPr>
                      <w:t xml:space="preserve"> </w:t>
                    </w:r>
                    <w:r>
                      <w:rPr>
                        <w:rFonts w:hint="eastAsia"/>
                        <w:sz w:val="18"/>
                      </w:rPr>
                      <w:t>共</w:t>
                    </w:r>
                    <w:r>
                      <w:rPr>
                        <w:rFonts w:hint="eastAsia"/>
                        <w:sz w:val="18"/>
                      </w:rPr>
                      <w:t xml:space="preserve"> </w:t>
                    </w:r>
                    <w:r>
                      <w:rPr>
                        <w:rFonts w:hint="eastAsia"/>
                        <w:sz w:val="18"/>
                      </w:rPr>
                      <w:fldChar w:fldCharType="begin"/>
                    </w:r>
                    <w:r>
                      <w:rPr>
                        <w:rFonts w:hint="eastAsia"/>
                        <w:sz w:val="18"/>
                      </w:rPr>
                      <w:instrText xml:space="preserve"> NUMPAGES  \* MERGEFORMAT </w:instrText>
                    </w:r>
                    <w:r>
                      <w:rPr>
                        <w:rFonts w:hint="eastAsia"/>
                        <w:sz w:val="18"/>
                      </w:rPr>
                      <w:fldChar w:fldCharType="separate"/>
                    </w:r>
                    <w:r w:rsidR="00EA6AE4">
                      <w:rPr>
                        <w:noProof/>
                        <w:sz w:val="18"/>
                      </w:rPr>
                      <w:t>2</w:t>
                    </w:r>
                    <w:r>
                      <w:rPr>
                        <w:rFonts w:hint="eastAsia"/>
                        <w:sz w:val="18"/>
                      </w:rPr>
                      <w:fldChar w:fldCharType="end"/>
                    </w:r>
                    <w:r>
                      <w:rPr>
                        <w:rFonts w:hint="eastAsia"/>
                        <w:sz w:val="18"/>
                      </w:rPr>
                      <w:t xml:space="preserve"> </w:t>
                    </w:r>
                    <w:r>
                      <w:rPr>
                        <w:rFonts w:hint="eastAsia"/>
                        <w:sz w:val="18"/>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2CB" w:rsidRDefault="002D32CB">
      <w:r>
        <w:separator/>
      </w:r>
    </w:p>
  </w:footnote>
  <w:footnote w:type="continuationSeparator" w:id="0">
    <w:p w:rsidR="002D32CB" w:rsidRDefault="002D32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BC5C21"/>
    <w:rsid w:val="002D32CB"/>
    <w:rsid w:val="00336BF4"/>
    <w:rsid w:val="003B4FF4"/>
    <w:rsid w:val="003D276B"/>
    <w:rsid w:val="004612D5"/>
    <w:rsid w:val="00943A11"/>
    <w:rsid w:val="00B01B6A"/>
    <w:rsid w:val="00D8742C"/>
    <w:rsid w:val="00EA6AE4"/>
    <w:rsid w:val="016F2173"/>
    <w:rsid w:val="01B07D33"/>
    <w:rsid w:val="020A42F8"/>
    <w:rsid w:val="060E4D86"/>
    <w:rsid w:val="067734F8"/>
    <w:rsid w:val="08FE7FD1"/>
    <w:rsid w:val="104A748A"/>
    <w:rsid w:val="124F355E"/>
    <w:rsid w:val="15935765"/>
    <w:rsid w:val="17EB488B"/>
    <w:rsid w:val="1B115594"/>
    <w:rsid w:val="20FE6263"/>
    <w:rsid w:val="21171974"/>
    <w:rsid w:val="23D46DCE"/>
    <w:rsid w:val="24876080"/>
    <w:rsid w:val="29DF245C"/>
    <w:rsid w:val="2B4319C7"/>
    <w:rsid w:val="2DDA6DE9"/>
    <w:rsid w:val="2EBE7C9A"/>
    <w:rsid w:val="2F1F044F"/>
    <w:rsid w:val="2FBB42C5"/>
    <w:rsid w:val="304F2F81"/>
    <w:rsid w:val="34CC633F"/>
    <w:rsid w:val="34E55D60"/>
    <w:rsid w:val="3658494A"/>
    <w:rsid w:val="3BA60D74"/>
    <w:rsid w:val="3DA1503F"/>
    <w:rsid w:val="3F7109F5"/>
    <w:rsid w:val="419634E3"/>
    <w:rsid w:val="4208699C"/>
    <w:rsid w:val="43BC5C21"/>
    <w:rsid w:val="43CB1EB0"/>
    <w:rsid w:val="45A81A82"/>
    <w:rsid w:val="461C4DDF"/>
    <w:rsid w:val="46303711"/>
    <w:rsid w:val="46AC7E20"/>
    <w:rsid w:val="48DE74BA"/>
    <w:rsid w:val="48E278A3"/>
    <w:rsid w:val="497758BE"/>
    <w:rsid w:val="49DF1556"/>
    <w:rsid w:val="4CCB67F5"/>
    <w:rsid w:val="4CDB7D3D"/>
    <w:rsid w:val="4CE9356D"/>
    <w:rsid w:val="4E653146"/>
    <w:rsid w:val="50EA3156"/>
    <w:rsid w:val="51BC1E32"/>
    <w:rsid w:val="52E514D6"/>
    <w:rsid w:val="54306BB5"/>
    <w:rsid w:val="54B7427D"/>
    <w:rsid w:val="55B14CD2"/>
    <w:rsid w:val="55C5345D"/>
    <w:rsid w:val="567D498B"/>
    <w:rsid w:val="57500F93"/>
    <w:rsid w:val="588630F6"/>
    <w:rsid w:val="599347CB"/>
    <w:rsid w:val="59EA2DD3"/>
    <w:rsid w:val="5AE74904"/>
    <w:rsid w:val="5CF858B8"/>
    <w:rsid w:val="5DFE7B0C"/>
    <w:rsid w:val="5E74753E"/>
    <w:rsid w:val="64886754"/>
    <w:rsid w:val="66775C29"/>
    <w:rsid w:val="6B657D3F"/>
    <w:rsid w:val="6D3D492F"/>
    <w:rsid w:val="6EBB5868"/>
    <w:rsid w:val="6F2D1D0A"/>
    <w:rsid w:val="73D55871"/>
    <w:rsid w:val="74E5661C"/>
    <w:rsid w:val="77282DBD"/>
    <w:rsid w:val="77D407EB"/>
    <w:rsid w:val="7824603C"/>
    <w:rsid w:val="78604C64"/>
    <w:rsid w:val="7B556EB8"/>
    <w:rsid w:val="7CED61A7"/>
    <w:rsid w:val="7ECE3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widowControl/>
      <w:spacing w:before="100" w:beforeAutospacing="1" w:after="100" w:afterAutospacing="1"/>
      <w:jc w:val="left"/>
    </w:pPr>
    <w:rPr>
      <w:rFonts w:ascii="宋体" w:hAnsi="宋体" w:cs="宋体"/>
      <w:kern w:val="0"/>
      <w:sz w:val="24"/>
    </w:rPr>
  </w:style>
  <w:style w:type="table" w:styleId="a6">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widowControl/>
      <w:spacing w:before="100" w:beforeAutospacing="1" w:after="100" w:afterAutospacing="1"/>
      <w:jc w:val="left"/>
    </w:pPr>
    <w:rPr>
      <w:rFonts w:ascii="宋体" w:hAnsi="宋体" w:cs="宋体"/>
      <w:kern w:val="0"/>
      <w:sz w:val="24"/>
    </w:rPr>
  </w:style>
  <w:style w:type="table" w:styleId="a6">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167</Words>
  <Characters>957</Characters>
  <Application>Microsoft Office Word</Application>
  <DocSecurity>0</DocSecurity>
  <Lines>7</Lines>
  <Paragraphs>2</Paragraphs>
  <ScaleCrop>false</ScaleCrop>
  <Company>中国平安保险(集团)股份有限公司</Company>
  <LinksUpToDate>false</LinksUpToDate>
  <CharactersWithSpaces>1122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sweety</dc:creator>
  <cp:lastModifiedBy>localadmin</cp:lastModifiedBy>
  <cp:revision>4</cp:revision>
  <dcterms:created xsi:type="dcterms:W3CDTF">2016-08-05T03:17:00Z</dcterms:created>
  <dcterms:modified xsi:type="dcterms:W3CDTF">2017-12-18T07:09:00Z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